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Gibson Christopher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331000.00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04/20/2021</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100000</w:t>
            </w:r>
          </w:p>
        </w:tc>
        <w:tc>
          <w:tcPr>
            <w:tcW w:w="1070" w:type="dxa"/>
            <w:tcBorders/>
            <w:vAlign w:val="center"/>
          </w:tcPr>
          <w:p>
            <w:pPr>
              <w:pStyle w:val="TableContents"/>
              <w:bidi w:val="0"/>
              <w:spacing w:before="0" w:after="283"/>
              <w:jc w:val="left"/>
              <w:rPr/>
            </w:pPr>
            <w:r>
              <w:rPr/>
              <w:t>04/20/2021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0"/>
        <w:gridCol w:w="2891"/>
        <w:gridCol w:w="935"/>
        <w:gridCol w:w="1549"/>
        <w:gridCol w:w="1830"/>
      </w:tblGrid>
      <w:tr>
        <w:trPr/>
        <w:tc>
          <w:tcPr>
            <w:tcW w:w="3000"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123200.00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06/05/2026</w:t>
            </w:r>
          </w:p>
        </w:tc>
        <w:tc>
          <w:tcPr>
            <w:tcW w:w="1549" w:type="dxa"/>
            <w:tcBorders/>
            <w:vAlign w:val="center"/>
          </w:tcPr>
          <w:p>
            <w:pPr>
              <w:pStyle w:val="TableContents"/>
              <w:bidi w:val="0"/>
              <w:spacing w:before="0" w:after="283"/>
              <w:jc w:val="left"/>
              <w:rPr/>
            </w:pPr>
            <w:r>
              <w:rPr/>
              <w:t>40000</w:t>
            </w:r>
          </w:p>
        </w:tc>
        <w:tc>
          <w:tcPr>
            <w:tcW w:w="1830" w:type="dxa"/>
            <w:tcBorders/>
            <w:vAlign w:val="center"/>
          </w:tcPr>
          <w:p>
            <w:pPr>
              <w:pStyle w:val="TableContents"/>
              <w:bidi w:val="0"/>
              <w:spacing w:before="0" w:after="283"/>
              <w:jc w:val="left"/>
              <w:rPr/>
            </w:pPr>
            <w:r>
              <w:rPr/>
              <w:t>144800.00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06/18/2026</w:t>
            </w:r>
          </w:p>
        </w:tc>
        <w:tc>
          <w:tcPr>
            <w:tcW w:w="1549" w:type="dxa"/>
            <w:tcBorders/>
            <w:vAlign w:val="center"/>
          </w:tcPr>
          <w:p>
            <w:pPr>
              <w:pStyle w:val="TableContents"/>
              <w:bidi w:val="0"/>
              <w:spacing w:before="0" w:after="283"/>
              <w:jc w:val="left"/>
              <w:rPr/>
            </w:pPr>
            <w:r>
              <w:rPr/>
              <w:t>340440</w:t>
            </w:r>
          </w:p>
        </w:tc>
        <w:tc>
          <w:tcPr>
            <w:tcW w:w="1830" w:type="dxa"/>
            <w:tcBorders/>
            <w:vAlign w:val="center"/>
          </w:tcPr>
          <w:p>
            <w:pPr>
              <w:pStyle w:val="TableContents"/>
              <w:bidi w:val="0"/>
              <w:spacing w:before="0" w:after="283"/>
              <w:jc w:val="left"/>
              <w:rPr/>
            </w:pPr>
            <w:r>
              <w:rPr/>
              <w:t>1089541.29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366630.37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07/02/2026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378604.31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387776.14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390028.58</w:t>
            </w:r>
          </w:p>
        </w:tc>
      </w:tr>
      <w:tr>
        <w:trPr/>
        <w:tc>
          <w:tcPr>
            <w:tcW w:w="3000" w:type="dxa"/>
            <w:tcBorders/>
            <w:vAlign w:val="center"/>
          </w:tcPr>
          <w:p>
            <w:pPr>
              <w:pStyle w:val="TableContents"/>
              <w:bidi w:val="0"/>
              <w:spacing w:before="0" w:after="283"/>
              <w:jc w:val="left"/>
              <w:rPr/>
            </w:pPr>
            <w:r>
              <w:rPr/>
              <w:t>Gibson Family Trust</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195014.41</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390028.63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368848.83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07/08/2026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368845.25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379621.33</w:t>
            </w:r>
          </w:p>
        </w:tc>
      </w:tr>
      <w:tr>
        <w:trPr/>
        <w:tc>
          <w:tcPr>
            <w:tcW w:w="3000" w:type="dxa"/>
            <w:tcBorders/>
            <w:vAlign w:val="center"/>
          </w:tcPr>
          <w:p>
            <w:pPr>
              <w:pStyle w:val="TableContents"/>
              <w:bidi w:val="0"/>
              <w:spacing w:before="0" w:after="283"/>
              <w:jc w:val="left"/>
              <w:rPr/>
            </w:pPr>
            <w:r>
              <w:rPr/>
              <w:t>Lahwran-3 Llc</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07/09/2026</w:t>
            </w:r>
          </w:p>
        </w:tc>
        <w:tc>
          <w:tcPr>
            <w:tcW w:w="1549" w:type="dxa"/>
            <w:tcBorders/>
            <w:vAlign w:val="center"/>
          </w:tcPr>
          <w:p>
            <w:pPr>
              <w:pStyle w:val="TableContents"/>
              <w:bidi w:val="0"/>
              <w:spacing w:before="0" w:after="283"/>
              <w:jc w:val="left"/>
              <w:rPr/>
            </w:pPr>
            <w:r>
              <w:rPr/>
              <w:t>186000</w:t>
            </w:r>
          </w:p>
        </w:tc>
        <w:tc>
          <w:tcPr>
            <w:tcW w:w="1830" w:type="dxa"/>
            <w:tcBorders/>
            <w:vAlign w:val="center"/>
          </w:tcPr>
          <w:p>
            <w:pPr>
              <w:pStyle w:val="TableContents"/>
              <w:bidi w:val="0"/>
              <w:spacing w:before="0" w:after="283"/>
              <w:jc w:val="left"/>
              <w:rPr/>
            </w:pPr>
            <w:r>
              <w:rPr/>
              <w:t>706094.96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353577.45</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07/13/2026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343048.10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330472.68</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07/15/2026</w:t>
            </w:r>
          </w:p>
        </w:tc>
        <w:tc>
          <w:tcPr>
            <w:tcW w:w="1549" w:type="dxa"/>
            <w:tcBorders/>
            <w:vAlign w:val="center"/>
          </w:tcPr>
          <w:p>
            <w:pPr>
              <w:pStyle w:val="TableContents"/>
              <w:bidi w:val="0"/>
              <w:spacing w:before="0" w:after="283"/>
              <w:jc w:val="left"/>
              <w:rPr/>
            </w:pPr>
            <w:r>
              <w:rPr/>
              <w:t>123334</w:t>
            </w:r>
          </w:p>
        </w:tc>
        <w:tc>
          <w:tcPr>
            <w:tcW w:w="1830" w:type="dxa"/>
            <w:tcBorders/>
            <w:vAlign w:val="center"/>
          </w:tcPr>
          <w:p>
            <w:pPr>
              <w:pStyle w:val="TableContents"/>
              <w:bidi w:val="0"/>
              <w:spacing w:before="0" w:after="283"/>
              <w:jc w:val="left"/>
              <w:rPr/>
            </w:pPr>
            <w:r>
              <w:rPr/>
              <w:t>410282.60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311064.87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07/17/2026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296725.90</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289766.37</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07/21/2026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304262.54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07/27/2026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152702.73</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07/29/2026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151371.91</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07/30/2026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225000.29</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08/04/2026</w:t>
            </w:r>
          </w:p>
        </w:tc>
        <w:tc>
          <w:tcPr>
            <w:tcW w:w="1549" w:type="dxa"/>
            <w:tcBorders/>
            <w:vAlign w:val="center"/>
          </w:tcPr>
          <w:p>
            <w:pPr>
              <w:pStyle w:val="TableContents"/>
              <w:bidi w:val="0"/>
              <w:spacing w:before="0" w:after="283"/>
              <w:jc w:val="left"/>
              <w:rPr/>
            </w:pPr>
            <w:r>
              <w:rPr/>
              <w:t>75000</w:t>
            </w:r>
          </w:p>
        </w:tc>
        <w:tc>
          <w:tcPr>
            <w:tcW w:w="1830" w:type="dxa"/>
            <w:tcBorders/>
            <w:vAlign w:val="center"/>
          </w:tcPr>
          <w:p>
            <w:pPr>
              <w:pStyle w:val="TableContents"/>
              <w:bidi w:val="0"/>
              <w:spacing w:before="0" w:after="283"/>
              <w:jc w:val="left"/>
              <w:rPr/>
            </w:pPr>
            <w:r>
              <w:rPr/>
              <w:t>247557.74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08/07/2026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322218.54</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08/10/2026</w:t>
            </w:r>
          </w:p>
        </w:tc>
        <w:tc>
          <w:tcPr>
            <w:tcW w:w="1549" w:type="dxa"/>
            <w:tcBorders/>
            <w:vAlign w:val="center"/>
          </w:tcPr>
          <w:p>
            <w:pPr>
              <w:pStyle w:val="TableContents"/>
              <w:bidi w:val="0"/>
              <w:spacing w:before="0" w:after="283"/>
              <w:jc w:val="left"/>
              <w:rPr/>
            </w:pPr>
            <w:r>
              <w:rPr/>
              <w:t>100000</w:t>
            </w:r>
          </w:p>
        </w:tc>
        <w:tc>
          <w:tcPr>
            <w:tcW w:w="1830" w:type="dxa"/>
            <w:tcBorders/>
            <w:vAlign w:val="center"/>
          </w:tcPr>
          <w:p>
            <w:pPr>
              <w:pStyle w:val="TableContents"/>
              <w:bidi w:val="0"/>
              <w:spacing w:before="0" w:after="283"/>
              <w:jc w:val="left"/>
              <w:rPr/>
            </w:pPr>
            <w:r>
              <w:rPr/>
              <w:t>326754.06</w:t>
            </w:r>
          </w:p>
        </w:tc>
      </w:tr>
      <w:tr>
        <w:trPr/>
        <w:tc>
          <w:tcPr>
            <w:tcW w:w="3000" w:type="dxa"/>
            <w:tcBorders/>
            <w:vAlign w:val="center"/>
          </w:tcPr>
          <w:p>
            <w:pPr>
              <w:pStyle w:val="TableContents"/>
              <w:bidi w:val="0"/>
              <w:spacing w:before="0" w:after="283"/>
              <w:jc w:val="left"/>
              <w:rPr/>
            </w:pPr>
            <w:r>
              <w:rPr/>
              <w:t>Christopher C. Gibson</w:t>
              <w:br/>
              <w:t>41 S Rio Grande Street</w:t>
              <w:br/>
              <w:t>Salt Lake City   UT   84101</w:t>
            </w:r>
          </w:p>
        </w:tc>
        <w:tc>
          <w:tcPr>
            <w:tcW w:w="2891" w:type="dxa"/>
            <w:tcBorders/>
            <w:vAlign w:val="center"/>
          </w:tcPr>
          <w:p>
            <w:pPr>
              <w:pStyle w:val="TableContents"/>
              <w:bidi w:val="0"/>
              <w:spacing w:before="0" w:after="283"/>
              <w:jc w:val="left"/>
              <w:rPr/>
            </w:pPr>
            <w:r>
              <w:rPr/>
              <w:t>Class A</w:t>
            </w:r>
          </w:p>
        </w:tc>
        <w:tc>
          <w:tcPr>
            <w:tcW w:w="935" w:type="dxa"/>
            <w:tcBorders/>
            <w:vAlign w:val="center"/>
          </w:tcPr>
          <w:p>
            <w:pPr>
              <w:pStyle w:val="TableContents"/>
              <w:bidi w:val="0"/>
              <w:spacing w:before="0" w:after="283"/>
              <w:jc w:val="left"/>
              <w:rPr/>
            </w:pPr>
            <w:r>
              <w:rPr/>
              <w:t>08/12/2026</w:t>
            </w:r>
          </w:p>
        </w:tc>
        <w:tc>
          <w:tcPr>
            <w:tcW w:w="1549" w:type="dxa"/>
            <w:tcBorders/>
            <w:vAlign w:val="center"/>
          </w:tcPr>
          <w:p>
            <w:pPr>
              <w:pStyle w:val="TableContents"/>
              <w:bidi w:val="0"/>
              <w:spacing w:before="0" w:after="283"/>
              <w:jc w:val="left"/>
              <w:rPr/>
            </w:pPr>
            <w:r>
              <w:rPr/>
              <w:t>50000</w:t>
            </w:r>
          </w:p>
        </w:tc>
        <w:tc>
          <w:tcPr>
            <w:tcW w:w="1830" w:type="dxa"/>
            <w:tcBorders/>
            <w:vAlign w:val="center"/>
          </w:tcPr>
          <w:p>
            <w:pPr>
              <w:pStyle w:val="TableContents"/>
              <w:bidi w:val="0"/>
              <w:spacing w:before="0" w:after="283"/>
              <w:jc w:val="left"/>
              <w:rPr/>
            </w:pPr>
            <w:r>
              <w:rPr/>
              <w:t>164517.44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Sales in the past 3 months include trades from the Lahwran-3 Llc account of which Christopher C. Gibson is an authorized individual and account stakeholder as well as the Gibson Family Trust of which Christopher C. Gibson is a trustee and account stakeholder.</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Jennifer Ruchti, as a duly authorized representative of Fidelity Brokerage Services LLC, as attorney-in-fact for Christopher C. Gibson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1149</Words>
  <Characters>5704</Characters>
  <CharactersWithSpaces>6766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