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Gibson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100000</w:t>
            </w:r>
          </w:p>
        </w:tc>
        <w:tc>
          <w:tcPr>
            <w:tcW w:w="1377" w:type="dxa"/>
            <w:tcBorders/>
            <w:vAlign w:val="center"/>
          </w:tcPr>
          <w:p>
            <w:pPr>
              <w:pStyle w:val="TableContents"/>
              <w:bidi w:val="0"/>
              <w:spacing w:before="0" w:after="283"/>
              <w:jc w:val="left"/>
              <w:rPr/>
            </w:pPr>
            <w:r>
              <w:rPr/>
              <w:t>366630.37</w:t>
            </w:r>
          </w:p>
        </w:tc>
        <w:tc>
          <w:tcPr>
            <w:tcW w:w="1552" w:type="dxa"/>
            <w:tcBorders/>
            <w:vAlign w:val="center"/>
          </w:tcPr>
          <w:p>
            <w:pPr>
              <w:pStyle w:val="TableContents"/>
              <w:bidi w:val="0"/>
              <w:spacing w:before="0" w:after="283"/>
              <w:jc w:val="left"/>
              <w:rPr/>
            </w:pPr>
            <w:r>
              <w:rPr/>
              <w:t>524677865</w:t>
            </w:r>
          </w:p>
        </w:tc>
        <w:tc>
          <w:tcPr>
            <w:tcW w:w="1567" w:type="dxa"/>
            <w:tcBorders/>
            <w:vAlign w:val="center"/>
          </w:tcPr>
          <w:p>
            <w:pPr>
              <w:pStyle w:val="TableContents"/>
              <w:bidi w:val="0"/>
              <w:spacing w:before="0" w:after="283"/>
              <w:jc w:val="left"/>
              <w:rPr/>
            </w:pPr>
            <w:r>
              <w:rPr/>
              <w:t>07/01/2026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05/15/2025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100000</w:t>
            </w:r>
          </w:p>
        </w:tc>
        <w:tc>
          <w:tcPr>
            <w:tcW w:w="1070" w:type="dxa"/>
            <w:tcBorders/>
            <w:vAlign w:val="center"/>
          </w:tcPr>
          <w:p>
            <w:pPr>
              <w:pStyle w:val="TableContents"/>
              <w:bidi w:val="0"/>
              <w:spacing w:before="0" w:after="283"/>
              <w:jc w:val="left"/>
              <w:rPr/>
            </w:pPr>
            <w:r>
              <w:rPr/>
              <w:t>05/15/2025</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04/07/2026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124000.00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04/22/2026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144400.00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05/07/2026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134800.00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123200.00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340440</w:t>
            </w:r>
          </w:p>
        </w:tc>
        <w:tc>
          <w:tcPr>
            <w:tcW w:w="1830" w:type="dxa"/>
            <w:tcBorders/>
            <w:vAlign w:val="center"/>
          </w:tcPr>
          <w:p>
            <w:pPr>
              <w:pStyle w:val="TableContents"/>
              <w:bidi w:val="0"/>
              <w:spacing w:before="0" w:after="283"/>
              <w:jc w:val="left"/>
              <w:rPr/>
            </w:pPr>
            <w:r>
              <w:rPr/>
              <w:t>1089541.29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670"/>
        <w:gridCol w:w="8535"/>
      </w:tblGrid>
      <w:tr>
        <w:trPr/>
        <w:tc>
          <w:tcPr>
            <w:tcW w:w="1670" w:type="dxa"/>
            <w:tcBorders/>
            <w:vAlign w:val="center"/>
          </w:tcPr>
          <w:p>
            <w:pPr>
              <w:pStyle w:val="TableContents"/>
              <w:bidi w:val="0"/>
              <w:spacing w:before="0" w:after="283"/>
              <w:jc w:val="left"/>
              <w:rPr/>
            </w:pPr>
            <w:r>
              <w:rPr/>
              <w:t>Remarks</w:t>
            </w:r>
          </w:p>
        </w:tc>
        <w:tc>
          <w:tcPr>
            <w:tcW w:w="8535" w:type="dxa"/>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pPr>
            <w:r>
              <w:rPr/>
              <w:t>Date of Notice</w:t>
            </w:r>
          </w:p>
        </w:tc>
        <w:tc>
          <w:tcPr>
            <w:tcW w:w="8535" w:type="dxa"/>
            <w:tcBorders/>
            <w:vAlign w:val="center"/>
          </w:tcPr>
          <w:p>
            <w:pPr>
              <w:pStyle w:val="TableContents"/>
              <w:bidi w:val="0"/>
              <w:spacing w:before="0" w:after="0"/>
              <w:jc w:val="left"/>
              <w:rPr/>
            </w:pPr>
            <w:r>
              <w:rPr/>
              <w:t>07/01/2026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70" w:type="dxa"/>
            <w:tcBorders/>
            <w:vAlign w:val="center"/>
          </w:tcPr>
          <w:p>
            <w:pPr>
              <w:pStyle w:val="TableContents"/>
              <w:bidi w:val="0"/>
              <w:spacing w:before="0" w:after="283"/>
              <w:jc w:val="left"/>
              <w:rPr/>
            </w:pPr>
            <w:r>
              <w:rPr/>
              <w:t>Signature</w:t>
            </w:r>
          </w:p>
        </w:tc>
        <w:tc>
          <w:tcPr>
            <w:tcW w:w="8535" w:type="dxa"/>
            <w:tcBorders/>
            <w:vAlign w:val="center"/>
          </w:tcPr>
          <w:p>
            <w:pPr>
              <w:pStyle w:val="TableContents"/>
              <w:bidi w:val="0"/>
              <w:spacing w:before="0" w:after="0"/>
              <w:jc w:val="left"/>
              <w:rPr/>
            </w:pPr>
            <w:r>
              <w:rPr/>
              <w:t>/s/ Gerardo Ibarra-Munoz, as a duly authorized representative of Fidelity Brokerage Services LLC, as attorney-in-fact for Christopher C.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714</Words>
  <Characters>3611</Characters>
  <CharactersWithSpaces>4261</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