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0001856094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RECURSION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001-40323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41S RIO GRANDE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SALT LAKE CITY</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84101</w:t>
      </w:r>
    </w:p>
    <w:p>
      <w:pPr>
        <w:spacing w:after="0" w:line="20" w:lineRule="exact"/>
        <w:rPr>
          <w:sz w:val="24"/>
          <w:szCs w:val="24"/>
          <w:color w:val="auto"/>
        </w:rPr>
      </w:pPr>
    </w:p>
    <w:p>
      <w:pPr>
        <w:jc w:val="right"/>
        <w:ind w:right="3200" w:firstLine="3"/>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269-0203 Borgeson Blake</w:t>
      </w:r>
    </w:p>
    <w:p>
      <w:pPr>
        <w:spacing w:after="0" w:line="1"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110400.00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524677865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40"/>
        <w:spacing w:after="0"/>
        <w:tabs>
          <w:tab w:leader="none" w:pos="58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39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6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Class A</w:t>
      </w:r>
      <w:r>
        <w:rPr>
          <w:sz w:val="20"/>
          <w:szCs w:val="20"/>
          <w:color w:val="auto"/>
        </w:rPr>
        <w:tab/>
      </w:r>
      <w:r>
        <w:rPr>
          <w:rFonts w:ascii="Times New Roman" w:cs="Times New Roman" w:eastAsia="Times New Roman" w:hAnsi="Times New Roman"/>
          <w:sz w:val="22"/>
          <w:szCs w:val="22"/>
          <w:color w:val="auto"/>
        </w:rPr>
        <w:t>09/19/2017 Founders Shares</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30000</w:t>
      </w:r>
      <w:r>
        <w:rPr>
          <w:sz w:val="20"/>
          <w:szCs w:val="20"/>
          <w:color w:val="auto"/>
        </w:rPr>
        <w:tab/>
      </w:r>
      <w:r>
        <w:rPr>
          <w:rFonts w:ascii="Times New Roman" w:cs="Times New Roman" w:eastAsia="Times New Roman" w:hAnsi="Times New Roman"/>
          <w:sz w:val="21"/>
          <w:szCs w:val="21"/>
          <w:color w:val="auto"/>
        </w:rPr>
        <w:t>09/19/2017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Blake C. Borgeson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03/03/2026 170000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588200.00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Blake C. Borgeson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04/07/2026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93000.00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Blake C. Borgeson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05/05/2026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105600.00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08/31/2025</w:t>
      </w:r>
    </w:p>
    <w:p>
      <w:pPr>
        <w:spacing w:after="0" w:line="623" w:lineRule="exact"/>
        <w:rPr>
          <w:sz w:val="20"/>
          <w:szCs w:val="20"/>
          <w:color w:val="auto"/>
        </w:rPr>
      </w:pPr>
    </w:p>
    <w:p>
      <w:pPr>
        <w:sectPr>
          <w:pgSz w:w="11900" w:h="16838" w:orient="portrait"/>
          <w:cols w:equalWidth="0" w:num="2">
            <w:col w:w="3380" w:space="560"/>
            <w:col w:w="73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78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w:t>
            </w:r>
          </w:p>
        </w:tc>
        <w:tc>
          <w:tcPr>
            <w:tcW w:w="0" w:type="dxa"/>
            <w:vAlign w:val="bottom"/>
          </w:tcPr>
          <w:p>
            <w:pPr>
              <w:spacing w:after="0"/>
              <w:rPr>
                <w:sz w:val="1"/>
                <w:szCs w:val="1"/>
                <w:color w:val="auto"/>
              </w:rPr>
            </w:pPr>
          </w:p>
        </w:tc>
      </w:tr>
      <w:tr>
        <w:trPr>
          <w:trHeight w:val="161"/>
        </w:trPr>
        <w:tc>
          <w:tcPr>
            <w:tcW w:w="2360" w:type="dxa"/>
            <w:vAlign w:val="bottom"/>
            <w:vMerge w:val="continue"/>
          </w:tcPr>
          <w:p>
            <w:pPr>
              <w:spacing w:after="0"/>
              <w:rPr>
                <w:sz w:val="13"/>
                <w:szCs w:val="13"/>
                <w:color w:val="auto"/>
              </w:rPr>
            </w:pPr>
          </w:p>
        </w:tc>
        <w:tc>
          <w:tcPr>
            <w:tcW w:w="878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Services LLC, as attorney-in-fact for Blake C. Borgeson</w:t>
            </w: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8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8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2026-06-02T10:05:33Z</dcterms:created>
  <dcterms:modified xsi:type="dcterms:W3CDTF">2026-06-02T10:05:33Z</dcterms:modified>
</cp:coreProperties>
</file>