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0002020969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1"/>
        <w:gridCol w:w="3974"/>
      </w:tblGrid>
      <w:tr>
        <w:trPr/>
        <w:tc>
          <w:tcPr>
            <w:tcW w:w="6231" w:type="dxa"/>
            <w:tcBorders/>
            <w:vAlign w:val="center"/>
          </w:tcPr>
          <w:p>
            <w:pPr>
              <w:pStyle w:val="TableContents"/>
              <w:bidi w:val="0"/>
              <w:spacing w:before="0" w:after="283"/>
              <w:jc w:val="left"/>
              <w:rPr/>
            </w:pPr>
            <w:r>
              <w:rPr/>
              <w:t>Name of Issuer</w:t>
            </w:r>
          </w:p>
        </w:tc>
        <w:tc>
          <w:tcPr>
            <w:tcW w:w="3974" w:type="dxa"/>
            <w:tcBorders/>
            <w:vAlign w:val="center"/>
          </w:tcPr>
          <w:p>
            <w:pPr>
              <w:pStyle w:val="TableContents"/>
              <w:bidi w:val="0"/>
              <w:spacing w:before="0" w:after="0"/>
              <w:jc w:val="left"/>
              <w:rPr/>
            </w:pPr>
            <w:r>
              <w:rPr/>
              <w:t>Recursion Pharmaceuticals, Inc.</w:t>
            </w:r>
          </w:p>
        </w:tc>
      </w:tr>
      <w:tr>
        <w:trPr/>
        <w:tc>
          <w:tcPr>
            <w:tcW w:w="6231" w:type="dxa"/>
            <w:tcBorders/>
            <w:vAlign w:val="center"/>
          </w:tcPr>
          <w:p>
            <w:pPr>
              <w:pStyle w:val="TableContents"/>
              <w:bidi w:val="0"/>
              <w:spacing w:before="0" w:after="283"/>
              <w:jc w:val="left"/>
              <w:rPr/>
            </w:pPr>
            <w:r>
              <w:rPr/>
              <w:t>SEC File Number</w:t>
            </w:r>
          </w:p>
        </w:tc>
        <w:tc>
          <w:tcPr>
            <w:tcW w:w="3974" w:type="dxa"/>
            <w:tcBorders/>
            <w:vAlign w:val="center"/>
          </w:tcPr>
          <w:p>
            <w:pPr>
              <w:pStyle w:val="TableContents"/>
              <w:bidi w:val="0"/>
              <w:spacing w:before="0" w:after="0"/>
              <w:jc w:val="left"/>
              <w:rPr/>
            </w:pPr>
            <w:r>
              <w:rPr/>
              <w:t>001-40323</w:t>
            </w:r>
          </w:p>
        </w:tc>
      </w:tr>
      <w:tr>
        <w:trPr/>
        <w:tc>
          <w:tcPr>
            <w:tcW w:w="6231" w:type="dxa"/>
            <w:tcBorders/>
            <w:vAlign w:val="center"/>
          </w:tcPr>
          <w:p>
            <w:pPr>
              <w:pStyle w:val="TableContents"/>
              <w:bidi w:val="0"/>
              <w:spacing w:before="0" w:after="283"/>
              <w:jc w:val="left"/>
              <w:rPr/>
            </w:pPr>
            <w:r>
              <w:rPr/>
              <w:t>Address of Issuer</w:t>
            </w:r>
          </w:p>
        </w:tc>
        <w:tc>
          <w:tcPr>
            <w:tcW w:w="3974" w:type="dxa"/>
            <w:tcBorders/>
            <w:vAlign w:val="center"/>
          </w:tcPr>
          <w:p>
            <w:pPr>
              <w:pStyle w:val="TableContents"/>
              <w:bidi w:val="0"/>
              <w:spacing w:before="0" w:after="0"/>
              <w:jc w:val="left"/>
              <w:rPr/>
            </w:pPr>
            <w:r>
              <w:rPr/>
              <w:t>41 S Rio Grande Street</w:t>
              <w:br/>
              <w:t>Salt Lake City</w:t>
              <w:br/>
              <w:t xml:space="preserve">UTAH </w:t>
              <w:br/>
              <w:t>84101</w:t>
            </w:r>
          </w:p>
        </w:tc>
      </w:tr>
      <w:tr>
        <w:trPr/>
        <w:tc>
          <w:tcPr>
            <w:tcW w:w="6231" w:type="dxa"/>
            <w:tcBorders/>
            <w:vAlign w:val="center"/>
          </w:tcPr>
          <w:p>
            <w:pPr>
              <w:pStyle w:val="TableContents"/>
              <w:bidi w:val="0"/>
              <w:spacing w:before="0" w:after="283"/>
              <w:jc w:val="left"/>
              <w:rPr/>
            </w:pPr>
            <w:r>
              <w:rPr/>
              <w:t>Phone</w:t>
            </w:r>
          </w:p>
        </w:tc>
        <w:tc>
          <w:tcPr>
            <w:tcW w:w="3974" w:type="dxa"/>
            <w:tcBorders/>
            <w:vAlign w:val="center"/>
          </w:tcPr>
          <w:p>
            <w:pPr>
              <w:pStyle w:val="TableContents"/>
              <w:bidi w:val="0"/>
              <w:spacing w:before="0" w:after="0"/>
              <w:jc w:val="left"/>
              <w:rPr/>
            </w:pPr>
            <w:r>
              <w:rPr/>
              <w:t>385-269-0203</w:t>
            </w:r>
          </w:p>
        </w:tc>
      </w:tr>
      <w:tr>
        <w:trPr/>
        <w:tc>
          <w:tcPr>
            <w:tcW w:w="6231" w:type="dxa"/>
            <w:tcBorders/>
            <w:vAlign w:val="center"/>
          </w:tcPr>
          <w:p>
            <w:pPr>
              <w:pStyle w:val="TableContents"/>
              <w:bidi w:val="0"/>
              <w:spacing w:before="0" w:after="283"/>
              <w:jc w:val="left"/>
              <w:rPr/>
            </w:pPr>
            <w:r>
              <w:rPr/>
              <w:t>Name of Person for Whose Account the Securities are To Be Sold</w:t>
            </w:r>
          </w:p>
        </w:tc>
        <w:tc>
          <w:tcPr>
            <w:tcW w:w="3974" w:type="dxa"/>
            <w:tcBorders/>
            <w:vAlign w:val="center"/>
          </w:tcPr>
          <w:p>
            <w:pPr>
              <w:pStyle w:val="TableContents"/>
              <w:bidi w:val="0"/>
              <w:spacing w:before="0" w:after="0"/>
              <w:jc w:val="left"/>
              <w:rPr/>
            </w:pPr>
            <w:r>
              <w:rPr/>
              <w:t>Najat Khan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1" w:type="dxa"/>
            <w:tcBorders/>
            <w:vAlign w:val="center"/>
          </w:tcPr>
          <w:p>
            <w:pPr>
              <w:pStyle w:val="TableContents"/>
              <w:bidi w:val="0"/>
              <w:spacing w:before="0" w:after="283"/>
              <w:jc w:val="left"/>
              <w:rPr/>
            </w:pPr>
            <w:r>
              <w:rPr/>
              <w:t>Relationship to Issuer</w:t>
            </w:r>
          </w:p>
        </w:tc>
        <w:tc>
          <w:tcPr>
            <w:tcW w:w="397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Merrill Lynch</w:t>
              <w:br/>
              <w:t>301 Tresser Blvd.</w:t>
              <w:br/>
              <w:t>Stamford   CT   06901</w:t>
            </w:r>
          </w:p>
        </w:tc>
        <w:tc>
          <w:tcPr>
            <w:tcW w:w="1181" w:type="dxa"/>
            <w:tcBorders/>
            <w:vAlign w:val="center"/>
          </w:tcPr>
          <w:p>
            <w:pPr>
              <w:pStyle w:val="TableContents"/>
              <w:bidi w:val="0"/>
              <w:spacing w:before="0" w:after="283"/>
              <w:jc w:val="left"/>
              <w:rPr/>
            </w:pPr>
            <w:r>
              <w:rPr/>
              <w:t>22408</w:t>
            </w:r>
          </w:p>
        </w:tc>
        <w:tc>
          <w:tcPr>
            <w:tcW w:w="1390" w:type="dxa"/>
            <w:tcBorders/>
            <w:vAlign w:val="center"/>
          </w:tcPr>
          <w:p>
            <w:pPr>
              <w:pStyle w:val="TableContents"/>
              <w:bidi w:val="0"/>
              <w:spacing w:before="0" w:after="283"/>
              <w:jc w:val="left"/>
              <w:rPr/>
            </w:pPr>
            <w:r>
              <w:rPr/>
              <w:t>78822.38</w:t>
            </w:r>
          </w:p>
        </w:tc>
        <w:tc>
          <w:tcPr>
            <w:tcW w:w="1563" w:type="dxa"/>
            <w:tcBorders/>
            <w:vAlign w:val="center"/>
          </w:tcPr>
          <w:p>
            <w:pPr>
              <w:pStyle w:val="TableContents"/>
              <w:bidi w:val="0"/>
              <w:spacing w:before="0" w:after="283"/>
              <w:jc w:val="left"/>
              <w:rPr/>
            </w:pPr>
            <w:r>
              <w:rPr/>
              <w:t>514895802</w:t>
            </w:r>
          </w:p>
        </w:tc>
        <w:tc>
          <w:tcPr>
            <w:tcW w:w="1574" w:type="dxa"/>
            <w:tcBorders/>
            <w:vAlign w:val="center"/>
          </w:tcPr>
          <w:p>
            <w:pPr>
              <w:pStyle w:val="TableContents"/>
              <w:bidi w:val="0"/>
              <w:spacing w:before="0" w:after="283"/>
              <w:jc w:val="left"/>
              <w:rPr/>
            </w:pPr>
            <w:r>
              <w:rPr/>
              <w:t>09/08/2026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44" w:type="dxa"/>
        <w:jc w:val="left"/>
        <w:tblInd w:w="0" w:type="dxa"/>
        <w:tblLayout w:type="fixed"/>
        <w:tblCellMar>
          <w:top w:w="28" w:type="dxa"/>
          <w:left w:w="28" w:type="dxa"/>
          <w:bottom w:w="28" w:type="dxa"/>
          <w:right w:w="28" w:type="dxa"/>
        </w:tblCellMar>
      </w:tblPr>
      <w:tblGrid>
        <w:gridCol w:w="1006"/>
        <w:gridCol w:w="1066"/>
        <w:gridCol w:w="1471"/>
        <w:gridCol w:w="1636"/>
        <w:gridCol w:w="496"/>
        <w:gridCol w:w="1066"/>
        <w:gridCol w:w="1081"/>
        <w:gridCol w:w="1006"/>
        <w:gridCol w:w="151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63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51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08/15/2026</w:t>
            </w:r>
          </w:p>
        </w:tc>
        <w:tc>
          <w:tcPr>
            <w:tcW w:w="1471" w:type="dxa"/>
            <w:tcBorders/>
            <w:vAlign w:val="center"/>
          </w:tcPr>
          <w:p>
            <w:pPr>
              <w:pStyle w:val="TableContents"/>
              <w:bidi w:val="0"/>
              <w:spacing w:before="0" w:after="283"/>
              <w:jc w:val="left"/>
              <w:rPr/>
            </w:pPr>
            <w:r>
              <w:rPr/>
              <w:t>Equity Compensation</w:t>
            </w:r>
          </w:p>
        </w:tc>
        <w:tc>
          <w:tcPr>
            <w:tcW w:w="1636" w:type="dxa"/>
            <w:tcBorders/>
            <w:vAlign w:val="center"/>
          </w:tcPr>
          <w:p>
            <w:pPr>
              <w:pStyle w:val="TableContents"/>
              <w:bidi w:val="0"/>
              <w:spacing w:before="0" w:after="283"/>
              <w:jc w:val="left"/>
              <w:rPr/>
            </w:pPr>
            <w:r>
              <w:rPr/>
              <w:t>Recursion Pharmaceuticals</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18422</w:t>
            </w:r>
          </w:p>
        </w:tc>
        <w:tc>
          <w:tcPr>
            <w:tcW w:w="1006" w:type="dxa"/>
            <w:tcBorders/>
            <w:vAlign w:val="center"/>
          </w:tcPr>
          <w:p>
            <w:pPr>
              <w:pStyle w:val="TableContents"/>
              <w:bidi w:val="0"/>
              <w:spacing w:before="0" w:after="283"/>
              <w:jc w:val="left"/>
              <w:rPr/>
            </w:pPr>
            <w:r>
              <w:rPr/>
              <w:t>08/15/2026</w:t>
            </w:r>
          </w:p>
        </w:tc>
        <w:tc>
          <w:tcPr>
            <w:tcW w:w="1516" w:type="dxa"/>
            <w:tcBorders/>
            <w:vAlign w:val="center"/>
          </w:tcPr>
          <w:p>
            <w:pPr>
              <w:pStyle w:val="TableContents"/>
              <w:bidi w:val="0"/>
              <w:spacing w:before="0" w:after="283"/>
              <w:jc w:val="left"/>
              <w:rPr/>
            </w:pPr>
            <w:r>
              <w:rPr/>
              <w:t>Equity Compensation</w:t>
            </w:r>
          </w:p>
        </w:tc>
      </w:tr>
      <w:tr>
        <w:trPr/>
        <w:tc>
          <w:tcPr>
            <w:tcW w:w="100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08/15/2026</w:t>
            </w:r>
          </w:p>
        </w:tc>
        <w:tc>
          <w:tcPr>
            <w:tcW w:w="1471" w:type="dxa"/>
            <w:tcBorders/>
            <w:vAlign w:val="center"/>
          </w:tcPr>
          <w:p>
            <w:pPr>
              <w:pStyle w:val="TableContents"/>
              <w:bidi w:val="0"/>
              <w:spacing w:before="0" w:after="283"/>
              <w:jc w:val="left"/>
              <w:rPr/>
            </w:pPr>
            <w:r>
              <w:rPr/>
              <w:t>Equity Compensation</w:t>
            </w:r>
          </w:p>
        </w:tc>
        <w:tc>
          <w:tcPr>
            <w:tcW w:w="1636" w:type="dxa"/>
            <w:tcBorders/>
            <w:vAlign w:val="center"/>
          </w:tcPr>
          <w:p>
            <w:pPr>
              <w:pStyle w:val="TableContents"/>
              <w:bidi w:val="0"/>
              <w:spacing w:before="0" w:after="283"/>
              <w:jc w:val="left"/>
              <w:rPr/>
            </w:pPr>
            <w:r>
              <w:rPr/>
              <w:t>Recursion Pharmaceuticals</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6477</w:t>
            </w:r>
          </w:p>
        </w:tc>
        <w:tc>
          <w:tcPr>
            <w:tcW w:w="1006" w:type="dxa"/>
            <w:tcBorders/>
            <w:vAlign w:val="center"/>
          </w:tcPr>
          <w:p>
            <w:pPr>
              <w:pStyle w:val="TableContents"/>
              <w:bidi w:val="0"/>
              <w:spacing w:before="0" w:after="283"/>
              <w:jc w:val="left"/>
              <w:rPr/>
            </w:pPr>
            <w:r>
              <w:rPr/>
              <w:t>08/15/2026</w:t>
            </w:r>
          </w:p>
        </w:tc>
        <w:tc>
          <w:tcPr>
            <w:tcW w:w="151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355"/>
        <w:gridCol w:w="1850"/>
      </w:tblGrid>
      <w:tr>
        <w:trPr/>
        <w:tc>
          <w:tcPr>
            <w:tcW w:w="8355" w:type="dxa"/>
            <w:tcBorders/>
            <w:vAlign w:val="center"/>
          </w:tcPr>
          <w:p>
            <w:pPr>
              <w:pStyle w:val="TableContents"/>
              <w:bidi w:val="0"/>
              <w:spacing w:before="0" w:after="283"/>
              <w:jc w:val="left"/>
              <w:rPr/>
            </w:pPr>
            <w:r>
              <w:rPr/>
              <w:t>Remarks</w:t>
            </w:r>
          </w:p>
        </w:tc>
        <w:tc>
          <w:tcPr>
            <w:tcW w:w="1850" w:type="dxa"/>
            <w:tcBorders/>
            <w:vAlign w:val="center"/>
          </w:tcPr>
          <w:p>
            <w:pPr>
              <w:pStyle w:val="TableContents"/>
              <w:bidi w:val="0"/>
              <w:spacing w:before="0" w:after="283"/>
              <w:jc w:val="left"/>
              <w:rPr>
                <w:sz w:val="4"/>
                <w:szCs w:val="4"/>
              </w:rPr>
            </w:pPr>
            <w:r>
              <w:rPr>
                <w:sz w:val="4"/>
                <w:szCs w:val="4"/>
              </w:rPr>
            </w:r>
          </w:p>
        </w:tc>
      </w:tr>
      <w:tr>
        <w:trPr/>
        <w:tc>
          <w:tcPr>
            <w:tcW w:w="8355" w:type="dxa"/>
            <w:tcBorders/>
            <w:vAlign w:val="center"/>
          </w:tcPr>
          <w:p>
            <w:pPr>
              <w:pStyle w:val="TableContents"/>
              <w:bidi w:val="0"/>
              <w:spacing w:before="0" w:after="283"/>
              <w:jc w:val="left"/>
              <w:rPr/>
            </w:pPr>
            <w:r>
              <w:rPr/>
              <w:t>Date of Notice</w:t>
            </w:r>
          </w:p>
        </w:tc>
        <w:tc>
          <w:tcPr>
            <w:tcW w:w="1850" w:type="dxa"/>
            <w:tcBorders/>
            <w:vAlign w:val="center"/>
          </w:tcPr>
          <w:p>
            <w:pPr>
              <w:pStyle w:val="TableContents"/>
              <w:bidi w:val="0"/>
              <w:spacing w:before="0" w:after="0"/>
              <w:jc w:val="left"/>
              <w:rPr/>
            </w:pPr>
            <w:r>
              <w:rPr/>
              <w:t>09/08/2026</w:t>
            </w:r>
          </w:p>
        </w:tc>
      </w:tr>
      <w:tr>
        <w:trPr/>
        <w:tc>
          <w:tcPr>
            <w:tcW w:w="8355" w:type="dxa"/>
            <w:tcBorders/>
            <w:vAlign w:val="center"/>
          </w:tcPr>
          <w:p>
            <w:pPr>
              <w:pStyle w:val="TableContents"/>
              <w:bidi w:val="0"/>
              <w:spacing w:before="0" w:after="283"/>
              <w:jc w:val="left"/>
              <w:rPr/>
            </w:pPr>
            <w:r>
              <w:rPr/>
              <w:t>Date of Plan Adoption or Giving of Instruction, If Relying on Rule 10b5-1</w:t>
            </w:r>
          </w:p>
        </w:tc>
        <w:tc>
          <w:tcPr>
            <w:tcW w:w="1850" w:type="dxa"/>
            <w:tcBorders/>
            <w:vAlign w:val="center"/>
          </w:tcPr>
          <w:p>
            <w:pPr>
              <w:pStyle w:val="TableContents"/>
              <w:bidi w:val="0"/>
              <w:spacing w:before="0" w:after="0"/>
              <w:jc w:val="left"/>
              <w:rPr/>
            </w:pPr>
            <w:r>
              <w:rPr/>
              <w:t>09/22/2025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355" w:type="dxa"/>
            <w:tcBorders/>
            <w:vAlign w:val="center"/>
          </w:tcPr>
          <w:p>
            <w:pPr>
              <w:pStyle w:val="TableContents"/>
              <w:bidi w:val="0"/>
              <w:spacing w:before="0" w:after="283"/>
              <w:jc w:val="left"/>
              <w:rPr/>
            </w:pPr>
            <w:r>
              <w:rPr/>
              <w:t>Signature</w:t>
            </w:r>
          </w:p>
        </w:tc>
        <w:tc>
          <w:tcPr>
            <w:tcW w:w="1850" w:type="dxa"/>
            <w:tcBorders/>
            <w:vAlign w:val="center"/>
          </w:tcPr>
          <w:p>
            <w:pPr>
              <w:pStyle w:val="TableContents"/>
              <w:bidi w:val="0"/>
              <w:spacing w:before="0" w:after="0"/>
              <w:jc w:val="left"/>
              <w:rPr/>
            </w:pPr>
            <w:r>
              <w:rPr/>
              <w:t>Najat Khan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594</Words>
  <Characters>3049</Characters>
  <CharactersWithSpaces>3580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