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9461.xml.htm"/>
      <w:bookmarkStart w:id="1" w:name="kswkform4_17870894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Ben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25,018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3.16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1,076,858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that have been withheld by the Issuer to satisfy its tax withholding and remittance obligations in connection with the net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/s/Jonathan Golightly,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276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3261</Characters>
  <CharactersWithSpaces>3789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