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0001856369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Gibson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123334</w:t>
            </w:r>
          </w:p>
        </w:tc>
        <w:tc>
          <w:tcPr>
            <w:tcW w:w="1377" w:type="dxa"/>
            <w:tcBorders/>
            <w:vAlign w:val="center"/>
          </w:tcPr>
          <w:p>
            <w:pPr>
              <w:pStyle w:val="TableContents"/>
              <w:bidi w:val="0"/>
              <w:spacing w:before="0" w:after="283"/>
              <w:jc w:val="left"/>
              <w:rPr/>
            </w:pPr>
            <w:r>
              <w:rPr/>
              <w:t>410282.60</w:t>
            </w:r>
          </w:p>
        </w:tc>
        <w:tc>
          <w:tcPr>
            <w:tcW w:w="1552" w:type="dxa"/>
            <w:tcBorders/>
            <w:vAlign w:val="center"/>
          </w:tcPr>
          <w:p>
            <w:pPr>
              <w:pStyle w:val="TableContents"/>
              <w:bidi w:val="0"/>
              <w:spacing w:before="0" w:after="283"/>
              <w:jc w:val="left"/>
              <w:rPr/>
            </w:pPr>
            <w:r>
              <w:rPr/>
              <w:t>524677865</w:t>
            </w:r>
          </w:p>
        </w:tc>
        <w:tc>
          <w:tcPr>
            <w:tcW w:w="1567" w:type="dxa"/>
            <w:tcBorders/>
            <w:vAlign w:val="center"/>
          </w:tcPr>
          <w:p>
            <w:pPr>
              <w:pStyle w:val="TableContents"/>
              <w:bidi w:val="0"/>
              <w:spacing w:before="0" w:after="283"/>
              <w:jc w:val="left"/>
              <w:rPr/>
            </w:pPr>
            <w:r>
              <w:rPr/>
              <w:t>07/15/2026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04/20/2021</w:t>
            </w:r>
          </w:p>
        </w:tc>
        <w:tc>
          <w:tcPr>
            <w:tcW w:w="1486" w:type="dxa"/>
            <w:tcBorders/>
            <w:vAlign w:val="center"/>
          </w:tcPr>
          <w:p>
            <w:pPr>
              <w:pStyle w:val="TableContents"/>
              <w:bidi w:val="0"/>
              <w:spacing w:before="0" w:after="283"/>
              <w:jc w:val="left"/>
              <w:rPr/>
            </w:pPr>
            <w:r>
              <w:rPr/>
              <w:t>Founders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123334</w:t>
            </w:r>
          </w:p>
        </w:tc>
        <w:tc>
          <w:tcPr>
            <w:tcW w:w="1070" w:type="dxa"/>
            <w:tcBorders/>
            <w:vAlign w:val="center"/>
          </w:tcPr>
          <w:p>
            <w:pPr>
              <w:pStyle w:val="TableContents"/>
              <w:bidi w:val="0"/>
              <w:spacing w:before="0" w:after="283"/>
              <w:jc w:val="left"/>
              <w:rPr/>
            </w:pPr>
            <w:r>
              <w:rPr/>
              <w:t>04/20/2021</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04/22/2026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144400.00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05/07/2026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134800.00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123200.00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06/05/2026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06/18/2026</w:t>
            </w:r>
          </w:p>
        </w:tc>
        <w:tc>
          <w:tcPr>
            <w:tcW w:w="1549" w:type="dxa"/>
            <w:tcBorders/>
            <w:vAlign w:val="center"/>
          </w:tcPr>
          <w:p>
            <w:pPr>
              <w:pStyle w:val="TableContents"/>
              <w:bidi w:val="0"/>
              <w:spacing w:before="0" w:after="283"/>
              <w:jc w:val="left"/>
              <w:rPr/>
            </w:pPr>
            <w:r>
              <w:rPr/>
              <w:t>340440</w:t>
            </w:r>
          </w:p>
        </w:tc>
        <w:tc>
          <w:tcPr>
            <w:tcW w:w="1830" w:type="dxa"/>
            <w:tcBorders/>
            <w:vAlign w:val="center"/>
          </w:tcPr>
          <w:p>
            <w:pPr>
              <w:pStyle w:val="TableContents"/>
              <w:bidi w:val="0"/>
              <w:spacing w:before="0" w:after="283"/>
              <w:jc w:val="left"/>
              <w:rPr/>
            </w:pPr>
            <w:r>
              <w:rPr/>
              <w:t>1089541.29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366630.37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07/02/2026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378604.31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387776.14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390028.58</w:t>
            </w:r>
          </w:p>
        </w:tc>
      </w:tr>
      <w:tr>
        <w:trPr/>
        <w:tc>
          <w:tcPr>
            <w:tcW w:w="3000" w:type="dxa"/>
            <w:tcBorders/>
            <w:vAlign w:val="center"/>
          </w:tcPr>
          <w:p>
            <w:pPr>
              <w:pStyle w:val="TableContents"/>
              <w:bidi w:val="0"/>
              <w:spacing w:before="0" w:after="283"/>
              <w:jc w:val="left"/>
              <w:rPr/>
            </w:pPr>
            <w:r>
              <w:rPr/>
              <w:t>Gibson Family Trust</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195014.41</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390028.63</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368848.83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368845.25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379621.33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186000</w:t>
            </w:r>
          </w:p>
        </w:tc>
        <w:tc>
          <w:tcPr>
            <w:tcW w:w="1830" w:type="dxa"/>
            <w:tcBorders/>
            <w:vAlign w:val="center"/>
          </w:tcPr>
          <w:p>
            <w:pPr>
              <w:pStyle w:val="TableContents"/>
              <w:bidi w:val="0"/>
              <w:spacing w:before="0" w:after="283"/>
              <w:jc w:val="left"/>
              <w:rPr/>
            </w:pPr>
            <w:r>
              <w:rPr/>
              <w:t>706094.96</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353577.45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07/13/2026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343048.10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07/14/2026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330472.68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35"/>
        <w:gridCol w:w="8870"/>
      </w:tblGrid>
      <w:tr>
        <w:trPr/>
        <w:tc>
          <w:tcPr>
            <w:tcW w:w="1335" w:type="dxa"/>
            <w:tcBorders/>
            <w:vAlign w:val="center"/>
          </w:tcPr>
          <w:p>
            <w:pPr>
              <w:pStyle w:val="TableContents"/>
              <w:bidi w:val="0"/>
              <w:spacing w:before="0" w:after="283"/>
              <w:jc w:val="left"/>
              <w:rPr/>
            </w:pPr>
            <w:r>
              <w:rPr/>
              <w:t>Remarks</w:t>
            </w:r>
          </w:p>
        </w:tc>
        <w:tc>
          <w:tcPr>
            <w:tcW w:w="8870" w:type="dxa"/>
            <w:tcBorders/>
            <w:vAlign w:val="center"/>
          </w:tcPr>
          <w:p>
            <w:pPr>
              <w:pStyle w:val="TableContents"/>
              <w:bidi w:val="0"/>
              <w:spacing w:before="0" w:after="0"/>
              <w:jc w:val="left"/>
              <w:rPr/>
            </w:pPr>
            <w:r>
              <w:rPr/>
              <w:t>Sales in the past 3 months include trades from the Lahwran-3 Llc account of which Christopher C. Gibson is an authorized individual and account stakeholder as well as the Gibson Family Trust of which Christopher C. Gibson is a trustee and account stakeholder.</w:t>
            </w:r>
          </w:p>
        </w:tc>
      </w:tr>
      <w:tr>
        <w:trPr/>
        <w:tc>
          <w:tcPr>
            <w:tcW w:w="1335" w:type="dxa"/>
            <w:tcBorders/>
            <w:vAlign w:val="center"/>
          </w:tcPr>
          <w:p>
            <w:pPr>
              <w:pStyle w:val="TableContents"/>
              <w:bidi w:val="0"/>
              <w:spacing w:before="0" w:after="283"/>
              <w:jc w:val="left"/>
              <w:rPr/>
            </w:pPr>
            <w:r>
              <w:rPr/>
              <w:t>Date of Notice</w:t>
            </w:r>
          </w:p>
        </w:tc>
        <w:tc>
          <w:tcPr>
            <w:tcW w:w="8870" w:type="dxa"/>
            <w:tcBorders/>
            <w:vAlign w:val="center"/>
          </w:tcPr>
          <w:p>
            <w:pPr>
              <w:pStyle w:val="TableContents"/>
              <w:bidi w:val="0"/>
              <w:spacing w:before="0" w:after="0"/>
              <w:jc w:val="left"/>
              <w:rPr/>
            </w:pPr>
            <w:r>
              <w:rPr/>
              <w:t>07/15/2026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5" w:type="dxa"/>
            <w:tcBorders/>
            <w:vAlign w:val="center"/>
          </w:tcPr>
          <w:p>
            <w:pPr>
              <w:pStyle w:val="TableContents"/>
              <w:bidi w:val="0"/>
              <w:spacing w:before="0" w:after="283"/>
              <w:jc w:val="left"/>
              <w:rPr/>
            </w:pPr>
            <w:r>
              <w:rPr/>
              <w:t>Signature</w:t>
            </w:r>
          </w:p>
        </w:tc>
        <w:tc>
          <w:tcPr>
            <w:tcW w:w="8870" w:type="dxa"/>
            <w:tcBorders/>
            <w:vAlign w:val="center"/>
          </w:tcPr>
          <w:p>
            <w:pPr>
              <w:pStyle w:val="TableContents"/>
              <w:bidi w:val="0"/>
              <w:spacing w:before="0" w:after="0"/>
              <w:jc w:val="left"/>
              <w:rPr/>
            </w:pPr>
            <w:r>
              <w:rPr/>
              <w:t>/s/ Jennifer Ruchti, as a duly authorized representative of Fidelity Brokerage Services LLC, as attorney-in-fact for Christopher C. Gibson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968</Words>
  <Characters>4837</Characters>
  <CharactersWithSpaces>5728</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